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附件2</w:t>
      </w:r>
    </w:p>
    <w:p>
      <w:pPr>
        <w:numPr>
          <w:ilvl w:val="0"/>
          <w:numId w:val="0"/>
        </w:numPr>
        <w:ind w:firstLine="2570" w:firstLineChars="800"/>
        <w:jc w:val="both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生产一线普工体检标准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1.无吸毒史或食品行业禁入疾病等。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2.男性身高160cm及以上，女性身高155cm及以上，合格。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3.体重符合下列条件的，合格。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（1）男性：不超过标准体重（标准体重kg＝身高cm-110）的40%，不低于标准体重的20%；</w:t>
      </w:r>
      <w:bookmarkStart w:id="0" w:name="_GoBack"/>
      <w:bookmarkEnd w:id="0"/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（2）女性：不超过标准体重的30%，不低于标准体重的20%。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4.颅脑外伤，颅脑畸形，颅脑手术史，脑外伤后综合症，不合格。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5.颈部运动功能受限，斜颈，Ⅲ度以上单纯性甲状腺肿，乳腺肿瘤，不合格。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6.骨、关节、滑囊疾病或者损伤及其后遗症，骨、关节畸形，胸廓畸形，习惯性脱臼，颈、胸、腰椎骨折史，强直性脊柱炎，影响肢体功能的腱鞘疾病，不合格。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下列情况合格：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（1）可自行矫正的脊柱侧弯；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（2）四肢单纯性骨折，治愈1年后，X片显示骨折线消失，复位良好，无功能障碍及后遗症；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（3)关节弹响排除骨关节疾病或损伤，不影响正常功能的；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（4）大骨节病仅指、趾关节稍粗大，无自觉症状，无功能障碍；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（5）轻度胸廓畸形。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7.肢体四肢、手指、足趾残缺或畸形不合格。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8.恶性肿瘤，面颈部长径超过1cm的良性肿瘤、囊肿，其他部位长径超过3cm的良性肿瘤、囊肿不合格。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9.瘢痕体质，面颈部长径超过3cm或者影响功能的瘢痕，其他部位影响功能的瘢痕，不合格。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10.纹身超过3cm，不合格。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11.脉管炎，动脉瘤，中、重度下肢静脉曲张和精索静脉曲张，不合格。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12.下列情况合格：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腹部手术史，经治愈无后遗症合格。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（1）阑尾炎手术后半年以上，无后遗症；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（2）腹股沟疝、股疝手术后1年以上，无后遗症；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（3）胆囊切除手术1年以上，无后遗症。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13.中、重度腋臭，不合格。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14.传染性或难以治愈的皮肤病，不合格。</w:t>
      </w:r>
    </w:p>
    <w:p>
      <w:pPr>
        <w:ind w:firstLine="600" w:firstLineChars="200"/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  <w:t>15.血压：收缩压90mmHg－140mmHg（12.00－20.00Kpa），舒张压60mmHg－90mmHg（8.00－13.33Kpa）;</w:t>
      </w:r>
    </w:p>
    <w:p>
      <w:pPr>
        <w:ind w:firstLine="600" w:firstLineChars="200"/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  <w:t>16.丙氨酸转氨酶（ALT）：小于等于100U/L;</w:t>
      </w:r>
    </w:p>
    <w:p>
      <w:pPr>
        <w:ind w:firstLine="600" w:firstLineChars="200"/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  <w:t>17.视力：双眼裸眼视力均不低于0.3或双眼矫正视力均不低于0.6，无色盲或明显视功能损害眼病。</w:t>
      </w:r>
    </w:p>
    <w:p>
      <w:pPr>
        <w:ind w:firstLine="600" w:firstLineChars="200"/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  <w:t>血检、尿检以当次采集样本为准。体检人员在体检过程中对体检结果有异议的，可当场要求复查一次，体检结束后一律不安排复查。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82638A"/>
    <w:rsid w:val="485E1E1D"/>
    <w:rsid w:val="5C82638A"/>
    <w:rsid w:val="68F86A59"/>
    <w:rsid w:val="7B37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2021-08-18T08:24:00Z</dcterms:created>
  <dc:creator>瑾。</dc:creator>
  <cp:lastModifiedBy>瑾。</cp:lastModifiedBy>
  <cp:lastPrinted>2021-08-23T06:17:47Z</cp:lastPrinted>
  <dcterms:modified xsi:type="dcterms:W3CDTF">2021-08-23T06:33:16Z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E9F3543C1AD24F3D8866CDC0F0602288</vt:lpwstr>
  </property>
</Properties>
</file>